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4CC1" w:rsidP="00F13A06" w:rsidRDefault="006F6EC9" w14:paraId="072559F1" w14:textId="2EFBECCC">
      <w:pPr>
        <w:pStyle w:val="NoSpacing"/>
        <w:rPr>
          <w:b/>
        </w:rPr>
      </w:pPr>
      <w:r>
        <w:rPr>
          <w:b/>
        </w:rPr>
        <w:t xml:space="preserve">    </w:t>
      </w:r>
      <w:r w:rsidR="004C139D">
        <w:rPr>
          <w:b/>
        </w:rPr>
        <w:t xml:space="preserve">  </w:t>
      </w:r>
    </w:p>
    <w:tbl>
      <w:tblPr>
        <w:tblStyle w:val="TableGrid"/>
        <w:tblW w:w="92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467"/>
      </w:tblGrid>
      <w:tr w:rsidR="00E24C00" w:rsidTr="00E24C00" w14:paraId="4106D77C" w14:textId="77777777">
        <w:trPr>
          <w:trHeight w:val="461"/>
        </w:trPr>
        <w:tc>
          <w:tcPr>
            <w:tcW w:w="9214" w:type="dxa"/>
          </w:tcPr>
          <w:p w:rsidR="00E24C00" w:rsidP="00F13A06" w:rsidRDefault="00E24C00" w14:paraId="3E4036A6" w14:textId="77777777">
            <w:pPr>
              <w:pStyle w:val="NoSpacing"/>
              <w:rPr>
                <w:b/>
              </w:rPr>
            </w:pPr>
          </w:p>
          <w:p w:rsidR="00E24C00" w:rsidP="00F13A06" w:rsidRDefault="00E24C00" w14:paraId="407D5FC9" w14:textId="77777777">
            <w:pPr>
              <w:pStyle w:val="NoSpacing"/>
              <w:rPr>
                <w:b/>
              </w:rPr>
            </w:pPr>
          </w:p>
          <w:tbl>
            <w:tblPr>
              <w:tblW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0"/>
              <w:gridCol w:w="2319"/>
              <w:gridCol w:w="2308"/>
              <w:gridCol w:w="3314"/>
            </w:tblGrid>
            <w:tr w:rsidR="000E7611" w:rsidTr="000E7611" w14:paraId="4B4884E4" w14:textId="77777777">
              <w:trPr>
                <w:trHeight w:val="390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E7611" w:rsidP="000E7611" w:rsidRDefault="000E7611" w14:paraId="2872F6BB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Academic Year: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E7611" w:rsidP="000E7611" w:rsidRDefault="000E7611" w14:paraId="5D703395" w14:textId="5B965D5D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202</w:t>
                  </w:r>
                  <w:r w:rsidR="00885F89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-2</w:t>
                  </w:r>
                  <w:r w:rsidR="00885F89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2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E7611" w:rsidP="000E7611" w:rsidRDefault="000E7611" w14:paraId="3477B831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ELC Term: 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E7611" w:rsidP="000E7611" w:rsidRDefault="000E7611" w14:paraId="6FE1FA34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0E7611" w:rsidTr="000E7611" w14:paraId="683C9971" w14:textId="77777777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E7611" w:rsidP="000E7611" w:rsidRDefault="000E7611" w14:paraId="381EFD2A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ISE strand: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E7611" w:rsidP="000E7611" w:rsidRDefault="000E7611" w14:paraId="17E30209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KnowHow Academic English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E7611" w:rsidP="000E7611" w:rsidRDefault="000E7611" w14:paraId="7AD1DB92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Course title:        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Pr="000E7611" w:rsidR="000E7611" w:rsidP="000E7611" w:rsidRDefault="000E7611" w14:paraId="5FE17B1B" w14:textId="43B2926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</w:pPr>
                  <w:r w:rsidRPr="000E7611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Writing for University</w:t>
                  </w:r>
                  <w:r w:rsidRPr="000E7611">
                    <w:rPr>
                      <w:rStyle w:val="normaltextrun"/>
                    </w:rPr>
                    <w:t> </w:t>
                  </w:r>
                </w:p>
              </w:tc>
            </w:tr>
            <w:tr w:rsidR="000E7611" w:rsidTr="000E7611" w14:paraId="11469E97" w14:textId="77777777">
              <w:trPr>
                <w:trHeight w:val="76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E7611" w:rsidP="000E7611" w:rsidRDefault="000E7611" w14:paraId="77D76DB2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Level: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E7611" w:rsidP="000E7611" w:rsidRDefault="000E7611" w14:paraId="1E984A37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ALL 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E7611" w:rsidP="000E7611" w:rsidRDefault="000E7611" w14:paraId="5363DFE5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Tutor: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Pr="000E7611" w:rsidR="000E7611" w:rsidP="000E7611" w:rsidRDefault="000E7611" w14:paraId="39912BB5" w14:textId="77BBF9D2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</w:pPr>
                  <w:r w:rsidRPr="000E7611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Tim Allen</w:t>
                  </w:r>
                  <w:r w:rsidRPr="000E7611">
                    <w:rPr>
                      <w:rStyle w:val="normaltextrun"/>
                    </w:rPr>
                    <w:t> </w:t>
                  </w:r>
                </w:p>
              </w:tc>
            </w:tr>
          </w:tbl>
          <w:p w:rsidR="000E7611" w:rsidP="00F13A06" w:rsidRDefault="000E7611" w14:paraId="66370C89" w14:textId="77777777">
            <w:pPr>
              <w:pStyle w:val="NoSpacing"/>
              <w:rPr>
                <w:b/>
                <w:sz w:val="32"/>
                <w:szCs w:val="32"/>
              </w:rPr>
            </w:pPr>
          </w:p>
          <w:p w:rsidR="000E7611" w:rsidP="00F13A06" w:rsidRDefault="000E7611" w14:paraId="43F578E3" w14:textId="77777777">
            <w:pPr>
              <w:pStyle w:val="NoSpacing"/>
              <w:rPr>
                <w:b/>
                <w:sz w:val="32"/>
                <w:szCs w:val="32"/>
              </w:rPr>
            </w:pPr>
          </w:p>
          <w:p w:rsidRPr="00E94C45" w:rsidR="00E24C00" w:rsidP="00F13A06" w:rsidRDefault="00E24C00" w14:paraId="60A35C29" w14:textId="68E8BF08">
            <w:pPr>
              <w:pStyle w:val="NoSpacing"/>
              <w:rPr>
                <w:b/>
                <w:sz w:val="32"/>
                <w:szCs w:val="32"/>
              </w:rPr>
            </w:pPr>
            <w:r w:rsidRPr="00E94C45">
              <w:rPr>
                <w:b/>
                <w:sz w:val="32"/>
                <w:szCs w:val="32"/>
              </w:rPr>
              <w:t>KnowHow</w:t>
            </w:r>
            <w:r w:rsidR="00A42333">
              <w:rPr>
                <w:b/>
                <w:sz w:val="32"/>
                <w:szCs w:val="32"/>
              </w:rPr>
              <w:t>:</w:t>
            </w:r>
            <w:r w:rsidRPr="00E94C45">
              <w:rPr>
                <w:b/>
                <w:sz w:val="32"/>
                <w:szCs w:val="32"/>
              </w:rPr>
              <w:t xml:space="preserve"> </w:t>
            </w:r>
            <w:r w:rsidR="00A42333">
              <w:rPr>
                <w:b/>
                <w:sz w:val="32"/>
                <w:szCs w:val="32"/>
              </w:rPr>
              <w:t>Writing for University</w:t>
            </w:r>
          </w:p>
          <w:p w:rsidR="00E24C00" w:rsidP="00F13A06" w:rsidRDefault="00E24C00" w14:paraId="59D7A5F7" w14:textId="0F919F92">
            <w:pPr>
              <w:pStyle w:val="NoSpacing"/>
              <w:rPr>
                <w:b/>
              </w:rPr>
            </w:pPr>
          </w:p>
        </w:tc>
      </w:tr>
    </w:tbl>
    <w:p w:rsidRPr="00D94CC1" w:rsidR="00D94CC1" w:rsidP="00F13A06" w:rsidRDefault="00D94CC1" w14:paraId="0063AE8B" w14:textId="77777777">
      <w:pPr>
        <w:pStyle w:val="NoSpacing"/>
        <w:rPr>
          <w:b/>
        </w:rPr>
      </w:pPr>
    </w:p>
    <w:tbl>
      <w:tblPr>
        <w:tblStyle w:val="TableGrid"/>
        <w:tblW w:w="4679" w:type="pct"/>
        <w:tblLook w:val="04A0" w:firstRow="1" w:lastRow="0" w:firstColumn="1" w:lastColumn="0" w:noHBand="0" w:noVBand="1"/>
      </w:tblPr>
      <w:tblGrid>
        <w:gridCol w:w="696"/>
        <w:gridCol w:w="2412"/>
        <w:gridCol w:w="6659"/>
      </w:tblGrid>
      <w:tr w:rsidRPr="004C139D" w:rsidR="009C7428" w:rsidTr="11273015" w14:paraId="17440B78" w14:textId="6CE8F835">
        <w:tc>
          <w:tcPr>
            <w:tcW w:w="356" w:type="pct"/>
            <w:tcBorders>
              <w:lef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4C139D" w:rsidR="009C7428" w:rsidP="003C4E16" w:rsidRDefault="009C7428" w14:paraId="17440B74" w14:textId="7777777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C139D">
              <w:rPr>
                <w:b/>
                <w:sz w:val="20"/>
                <w:szCs w:val="20"/>
              </w:rPr>
              <w:t>Week No.</w:t>
            </w:r>
          </w:p>
        </w:tc>
        <w:tc>
          <w:tcPr>
            <w:tcW w:w="1235" w:type="pct"/>
            <w:shd w:val="clear" w:color="auto" w:fill="F2F2F2" w:themeFill="background1" w:themeFillShade="F2"/>
            <w:tcMar/>
            <w:vAlign w:val="center"/>
          </w:tcPr>
          <w:p w:rsidRPr="004C139D" w:rsidR="009C7428" w:rsidP="00885F89" w:rsidRDefault="009C7428" w14:paraId="7FC4B8DD" w14:textId="30CFEFB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C139D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 xml:space="preserve"> and Time of session</w:t>
            </w:r>
          </w:p>
        </w:tc>
        <w:tc>
          <w:tcPr>
            <w:tcW w:w="3408" w:type="pct"/>
            <w:tcBorders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4C139D" w:rsidR="009C7428" w:rsidP="003C4E16" w:rsidRDefault="009C7428" w14:paraId="17440B76" w14:textId="1FF393D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C139D">
              <w:rPr>
                <w:b/>
                <w:sz w:val="20"/>
                <w:szCs w:val="20"/>
              </w:rPr>
              <w:t>Session Focus</w:t>
            </w:r>
          </w:p>
        </w:tc>
      </w:tr>
      <w:tr w:rsidRPr="004C139D" w:rsidR="009C7428" w:rsidTr="11273015" w14:paraId="17440B7F" w14:textId="16C7C7BC">
        <w:trPr>
          <w:trHeight w:val="1221"/>
        </w:trPr>
        <w:tc>
          <w:tcPr>
            <w:tcW w:w="356" w:type="pct"/>
            <w:tcBorders>
              <w:left w:val="single" w:color="auto" w:sz="12" w:space="0"/>
            </w:tcBorders>
            <w:tcMar/>
            <w:vAlign w:val="center"/>
          </w:tcPr>
          <w:p w:rsidRPr="004C139D" w:rsidR="009C7428" w:rsidP="007B53ED" w:rsidRDefault="009C7428" w14:paraId="17440B79" w14:textId="16B625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 03</w:t>
            </w:r>
          </w:p>
        </w:tc>
        <w:tc>
          <w:tcPr>
            <w:tcW w:w="1235" w:type="pct"/>
            <w:shd w:val="clear" w:color="auto" w:fill="D6E3BC" w:themeFill="accent3" w:themeFillTint="66"/>
            <w:tcMar/>
            <w:vAlign w:val="center"/>
          </w:tcPr>
          <w:p w:rsidR="009C7428" w:rsidP="007B53ED" w:rsidRDefault="009C7428" w14:paraId="02C2E4F2" w14:textId="25DB90B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Thursday/Friday</w:t>
            </w:r>
          </w:p>
          <w:p w:rsidRPr="00535281" w:rsidR="009C7428" w:rsidP="007B53ED" w:rsidRDefault="009C7428" w14:paraId="09D5CF84" w14:textId="3BE158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14/15 October</w:t>
            </w:r>
          </w:p>
          <w:p w:rsidR="001E6014" w:rsidP="007B53ED" w:rsidRDefault="009C7428" w14:paraId="2A4BA5D3" w14:textId="4C88D151">
            <w:pPr>
              <w:pStyle w:val="NoSpacing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0900-1000</w:t>
            </w:r>
            <w:r w:rsidR="001E6014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(Thu)  </w:t>
            </w:r>
          </w:p>
          <w:p w:rsidRPr="008337B4" w:rsidR="009C7428" w:rsidP="007B53ED" w:rsidRDefault="009C7428" w14:paraId="28420F80" w14:textId="71176A08">
            <w:pPr>
              <w:pStyle w:val="NoSpacing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 1100-noon (Fri)</w:t>
            </w:r>
          </w:p>
        </w:tc>
        <w:tc>
          <w:tcPr>
            <w:tcW w:w="3408" w:type="pct"/>
            <w:tcBorders>
              <w:right w:val="single" w:color="auto" w:sz="12" w:space="0"/>
            </w:tcBorders>
            <w:tcMar/>
            <w:vAlign w:val="center"/>
          </w:tcPr>
          <w:p w:rsidRPr="00FD39DE" w:rsidR="009C7428" w:rsidP="007B53ED" w:rsidRDefault="009C7428" w14:paraId="52CEEC1B" w14:textId="77777777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  <w:r w:rsidRPr="00FD39DE">
              <w:rPr>
                <w:b/>
                <w:bCs/>
                <w:sz w:val="20"/>
                <w:szCs w:val="20"/>
                <w:u w:val="single"/>
              </w:rPr>
              <w:t>Be clear</w:t>
            </w:r>
          </w:p>
          <w:p w:rsidRPr="000A2891" w:rsidR="009C7428" w:rsidP="007B53ED" w:rsidRDefault="009C7428" w14:paraId="17440B7D" w14:textId="674497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can be beautiful, thought-provoking and groundbreaking – but if the meaning isn’t clear, it is worth nothing at all. Learn how a focus on clarity can help improve your academic writing in a systematic way </w:t>
            </w:r>
          </w:p>
        </w:tc>
      </w:tr>
      <w:tr w:rsidRPr="004C139D" w:rsidR="009C7428" w:rsidTr="11273015" w14:paraId="17440B85" w14:textId="13225425">
        <w:trPr>
          <w:trHeight w:val="1007"/>
        </w:trPr>
        <w:tc>
          <w:tcPr>
            <w:tcW w:w="356" w:type="pct"/>
            <w:tcBorders>
              <w:top w:val="single" w:color="auto" w:sz="12" w:space="0"/>
              <w:left w:val="single" w:color="auto" w:sz="12" w:space="0"/>
            </w:tcBorders>
            <w:tcMar/>
            <w:vAlign w:val="center"/>
          </w:tcPr>
          <w:p w:rsidRPr="004C139D" w:rsidR="009C7428" w:rsidP="007B53ED" w:rsidRDefault="009C7428" w14:paraId="17440B80" w14:textId="441B42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 04</w:t>
            </w:r>
          </w:p>
        </w:tc>
        <w:tc>
          <w:tcPr>
            <w:tcW w:w="1235" w:type="pct"/>
            <w:tcBorders>
              <w:top w:val="single" w:color="auto" w:sz="12" w:space="0"/>
            </w:tcBorders>
            <w:shd w:val="clear" w:color="auto" w:fill="D6E3BC" w:themeFill="accent3" w:themeFillTint="66"/>
            <w:tcMar/>
            <w:vAlign w:val="center"/>
          </w:tcPr>
          <w:p w:rsidR="001E6014" w:rsidP="001E6014" w:rsidRDefault="001E6014" w14:paraId="2F659799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Thursday/Friday</w:t>
            </w:r>
          </w:p>
          <w:p w:rsidRPr="00535281" w:rsidR="009C7428" w:rsidP="007B53ED" w:rsidRDefault="009C7428" w14:paraId="22CA382A" w14:textId="0B0D12E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21/22 October</w:t>
            </w:r>
          </w:p>
          <w:p w:rsidR="001E6014" w:rsidP="007B53ED" w:rsidRDefault="009C7428" w14:paraId="5BF8C12B" w14:textId="2A2E47E4">
            <w:pPr>
              <w:pStyle w:val="NoSpacing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0900-1000</w:t>
            </w:r>
            <w:r w:rsidR="001E6014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(Thu)  </w:t>
            </w:r>
          </w:p>
          <w:p w:rsidRPr="008337B4" w:rsidR="009C7428" w:rsidP="007B53ED" w:rsidRDefault="009C7428" w14:paraId="7B31018D" w14:textId="309840C0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or 1100-noon (Fri)</w:t>
            </w:r>
          </w:p>
        </w:tc>
        <w:tc>
          <w:tcPr>
            <w:tcW w:w="3408" w:type="pct"/>
            <w:tcBorders>
              <w:top w:val="single" w:color="auto" w:sz="12" w:space="0"/>
              <w:right w:val="single" w:color="auto" w:sz="12" w:space="0"/>
            </w:tcBorders>
            <w:tcMar/>
            <w:vAlign w:val="center"/>
          </w:tcPr>
          <w:p w:rsidRPr="00D9485B" w:rsidR="009C7428" w:rsidP="007B53ED" w:rsidRDefault="009C7428" w14:paraId="0EAD8769" w14:textId="77777777">
            <w:pPr>
              <w:pStyle w:val="NoSpacing"/>
              <w:rPr>
                <w:b/>
                <w:iCs/>
                <w:sz w:val="20"/>
                <w:szCs w:val="20"/>
                <w:u w:val="single"/>
              </w:rPr>
            </w:pPr>
            <w:r w:rsidRPr="00D9485B">
              <w:rPr>
                <w:b/>
                <w:iCs/>
                <w:sz w:val="20"/>
                <w:szCs w:val="20"/>
                <w:u w:val="single"/>
              </w:rPr>
              <w:t>Accuracy, precision, hedging</w:t>
            </w:r>
          </w:p>
          <w:p w:rsidRPr="000A2891" w:rsidR="009C7428" w:rsidP="007B53ED" w:rsidRDefault="009C7428" w14:paraId="17440B83" w14:textId="323087A9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What’s the difference between accuracy and precision? This session shows how a better understanding of the reasons </w:t>
            </w:r>
            <w:r w:rsidRPr="004467C0">
              <w:rPr>
                <w:b/>
                <w:bCs/>
                <w:sz w:val="20"/>
                <w:szCs w:val="20"/>
              </w:rPr>
              <w:t>why</w:t>
            </w:r>
            <w:r>
              <w:rPr>
                <w:sz w:val="20"/>
                <w:szCs w:val="20"/>
              </w:rPr>
              <w:t xml:space="preserve"> we hedge helps us improve </w:t>
            </w:r>
            <w:r w:rsidRPr="004467C0">
              <w:rPr>
                <w:b/>
                <w:bCs/>
                <w:sz w:val="20"/>
                <w:szCs w:val="20"/>
              </w:rPr>
              <w:t>how</w:t>
            </w:r>
            <w:r>
              <w:rPr>
                <w:sz w:val="20"/>
                <w:szCs w:val="20"/>
              </w:rPr>
              <w:t xml:space="preserve"> we do it.</w:t>
            </w:r>
          </w:p>
        </w:tc>
      </w:tr>
      <w:tr w:rsidRPr="004C139D" w:rsidR="009C7428" w:rsidTr="11273015" w14:paraId="17440B8C" w14:textId="005D4B81">
        <w:trPr>
          <w:trHeight w:val="1033"/>
        </w:trPr>
        <w:tc>
          <w:tcPr>
            <w:tcW w:w="356" w:type="pc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cMar/>
            <w:vAlign w:val="center"/>
          </w:tcPr>
          <w:p w:rsidRPr="004C139D" w:rsidR="009C7428" w:rsidP="007B53ED" w:rsidRDefault="009C7428" w14:paraId="17440B86" w14:textId="4058F4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 05</w:t>
            </w:r>
          </w:p>
        </w:tc>
        <w:tc>
          <w:tcPr>
            <w:tcW w:w="1235" w:type="pct"/>
            <w:tcBorders>
              <w:top w:val="single" w:color="auto" w:sz="12" w:space="0"/>
            </w:tcBorders>
            <w:shd w:val="clear" w:color="auto" w:fill="D6E3BC" w:themeFill="accent3" w:themeFillTint="66"/>
            <w:tcMar/>
            <w:vAlign w:val="center"/>
          </w:tcPr>
          <w:p w:rsidR="001E6014" w:rsidP="001E6014" w:rsidRDefault="001E6014" w14:paraId="67759E26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Thursday/Friday</w:t>
            </w:r>
          </w:p>
          <w:p w:rsidRPr="00535281" w:rsidR="009C7428" w:rsidP="007B53ED" w:rsidRDefault="009C7428" w14:paraId="127CDDED" w14:textId="22A7FA2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28/29 October</w:t>
            </w:r>
          </w:p>
          <w:p w:rsidR="001E6014" w:rsidP="007B53ED" w:rsidRDefault="009C7428" w14:paraId="28611CBD" w14:textId="45E2D5BB">
            <w:pPr>
              <w:pStyle w:val="NoSpacing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0900-1000</w:t>
            </w:r>
            <w:r w:rsidR="001E6014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(Thu)  </w:t>
            </w:r>
          </w:p>
          <w:p w:rsidRPr="008337B4" w:rsidR="009C7428" w:rsidP="007B53ED" w:rsidRDefault="009C7428" w14:paraId="28252B67" w14:textId="4B76D1F2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or 1100-noon (Fri)</w:t>
            </w:r>
          </w:p>
        </w:tc>
        <w:tc>
          <w:tcPr>
            <w:tcW w:w="3408" w:type="pct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="009C7428" w:rsidP="007B53ED" w:rsidRDefault="009C7428" w14:paraId="13E92FB1" w14:textId="77777777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Fine-tuning your language</w:t>
            </w:r>
          </w:p>
          <w:p w:rsidRPr="000A2891" w:rsidR="009C7428" w:rsidP="007B53ED" w:rsidRDefault="009C7428" w14:paraId="17440B8A" w14:textId="73D75B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session looks at some ways to compress more meaning into fewer words.</w:t>
            </w:r>
          </w:p>
        </w:tc>
      </w:tr>
      <w:tr w:rsidRPr="004C139D" w:rsidR="009C7428" w:rsidTr="11273015" w14:paraId="17440B93" w14:textId="54F29471">
        <w:trPr>
          <w:trHeight w:val="1007"/>
        </w:trPr>
        <w:tc>
          <w:tcPr>
            <w:tcW w:w="356" w:type="pc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cMar/>
            <w:vAlign w:val="center"/>
          </w:tcPr>
          <w:p w:rsidRPr="004C139D" w:rsidR="009C7428" w:rsidP="007B53ED" w:rsidRDefault="009C7428" w14:paraId="17440B8D" w14:textId="072BD0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 06</w:t>
            </w:r>
          </w:p>
        </w:tc>
        <w:tc>
          <w:tcPr>
            <w:tcW w:w="1235" w:type="pct"/>
            <w:tcBorders>
              <w:top w:val="single" w:color="auto" w:sz="12" w:space="0"/>
            </w:tcBorders>
            <w:shd w:val="clear" w:color="auto" w:fill="D6E3BC" w:themeFill="accent3" w:themeFillTint="66"/>
            <w:tcMar/>
            <w:vAlign w:val="center"/>
          </w:tcPr>
          <w:p w:rsidR="001E6014" w:rsidP="001E6014" w:rsidRDefault="001E6014" w14:paraId="26410248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Thursday/Friday</w:t>
            </w:r>
          </w:p>
          <w:p w:rsidRPr="00535281" w:rsidR="009C7428" w:rsidP="007B53ED" w:rsidRDefault="009C7428" w14:paraId="0BB647D6" w14:textId="00BB5DE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 November</w:t>
            </w:r>
          </w:p>
          <w:p w:rsidR="001E6014" w:rsidP="007B53ED" w:rsidRDefault="009C7428" w14:paraId="6E5845B3" w14:textId="0E0DE3A4">
            <w:pPr>
              <w:pStyle w:val="NoSpacing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0900-1000</w:t>
            </w:r>
            <w:r w:rsidR="001E6014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(Thu)  </w:t>
            </w:r>
          </w:p>
          <w:p w:rsidRPr="008337B4" w:rsidR="009C7428" w:rsidP="007B53ED" w:rsidRDefault="009C7428" w14:paraId="0EA4166C" w14:textId="3C6AF57B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or 1100-noon (Fri)</w:t>
            </w:r>
          </w:p>
        </w:tc>
        <w:tc>
          <w:tcPr>
            <w:tcW w:w="3408" w:type="pct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="009C7428" w:rsidP="007B53ED" w:rsidRDefault="009C7428" w14:paraId="5ADDB800" w14:textId="77777777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Redrafting your own work</w:t>
            </w:r>
          </w:p>
          <w:p w:rsidRPr="000A2891" w:rsidR="009C7428" w:rsidP="007B53ED" w:rsidRDefault="009C7428" w14:paraId="17440B91" w14:textId="06E8AC8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people know that it’s important to read over our work once we have finished it. This session suggests some ways to do this more effectively.</w:t>
            </w:r>
          </w:p>
        </w:tc>
      </w:tr>
      <w:tr w:rsidRPr="004C139D" w:rsidR="009C7428" w:rsidTr="11273015" w14:paraId="17440B9A" w14:textId="184697BE">
        <w:trPr>
          <w:trHeight w:val="1007"/>
        </w:trPr>
        <w:tc>
          <w:tcPr>
            <w:tcW w:w="356" w:type="pct"/>
            <w:tcBorders>
              <w:top w:val="single" w:color="auto" w:sz="12" w:space="0"/>
              <w:left w:val="single" w:color="auto" w:sz="12" w:space="0"/>
            </w:tcBorders>
            <w:tcMar/>
            <w:vAlign w:val="center"/>
          </w:tcPr>
          <w:p w:rsidRPr="004C139D" w:rsidR="009C7428" w:rsidP="007B53ED" w:rsidRDefault="009C7428" w14:paraId="17440B94" w14:textId="56D20AD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 07</w:t>
            </w:r>
          </w:p>
        </w:tc>
        <w:tc>
          <w:tcPr>
            <w:tcW w:w="1235" w:type="pct"/>
            <w:tcBorders>
              <w:top w:val="single" w:color="auto" w:sz="12" w:space="0"/>
            </w:tcBorders>
            <w:shd w:val="clear" w:color="auto" w:fill="D6E3BC" w:themeFill="accent3" w:themeFillTint="66"/>
            <w:tcMar/>
            <w:vAlign w:val="center"/>
          </w:tcPr>
          <w:p w:rsidR="001E6014" w:rsidP="001E6014" w:rsidRDefault="001E6014" w14:paraId="27013BE8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Thursday/Friday</w:t>
            </w:r>
          </w:p>
          <w:p w:rsidRPr="00535281" w:rsidR="009C7428" w:rsidP="007B53ED" w:rsidRDefault="009C7428" w14:paraId="7FC278ED" w14:textId="0E6F79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 November</w:t>
            </w:r>
          </w:p>
          <w:p w:rsidR="001E6014" w:rsidP="007B53ED" w:rsidRDefault="009C7428" w14:paraId="1B919E19" w14:textId="166078FB">
            <w:pPr>
              <w:pStyle w:val="NoSpacing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0900-1000</w:t>
            </w:r>
            <w:r w:rsidR="001E6014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(Thu)  </w:t>
            </w:r>
          </w:p>
          <w:p w:rsidRPr="008337B4" w:rsidR="009C7428" w:rsidP="007B53ED" w:rsidRDefault="009C7428" w14:paraId="55442C03" w14:textId="2AB5CD4C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or 1100-noon (Fri)</w:t>
            </w:r>
          </w:p>
        </w:tc>
        <w:tc>
          <w:tcPr>
            <w:tcW w:w="3408" w:type="pct"/>
            <w:tcBorders>
              <w:top w:val="single" w:color="auto" w:sz="12" w:space="0"/>
              <w:right w:val="single" w:color="auto" w:sz="12" w:space="0"/>
            </w:tcBorders>
            <w:tcMar/>
            <w:vAlign w:val="center"/>
          </w:tcPr>
          <w:p w:rsidR="009C7428" w:rsidP="007B53ED" w:rsidRDefault="009C7428" w14:paraId="5AB58B72" w14:textId="77777777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Building an argument</w:t>
            </w:r>
          </w:p>
          <w:p w:rsidRPr="000A2891" w:rsidR="009C7428" w:rsidP="007B53ED" w:rsidRDefault="009C7428" w14:paraId="17440B98" w14:textId="01B36E6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Here we look at how to build towards a logical conclusion by mapping out a paragraph-by-paragraph structure in advance.  </w:t>
            </w:r>
          </w:p>
        </w:tc>
      </w:tr>
      <w:tr w:rsidRPr="004C139D" w:rsidR="009C7428" w:rsidTr="11273015" w14:paraId="0BD59F40" w14:textId="01FABBF2">
        <w:trPr>
          <w:trHeight w:val="1007"/>
        </w:trPr>
        <w:tc>
          <w:tcPr>
            <w:tcW w:w="356" w:type="pct"/>
            <w:tcBorders>
              <w:top w:val="single" w:color="auto" w:sz="12" w:space="0"/>
              <w:left w:val="single" w:color="auto" w:sz="12" w:space="0"/>
            </w:tcBorders>
            <w:tcMar/>
            <w:vAlign w:val="center"/>
          </w:tcPr>
          <w:p w:rsidRPr="004C139D" w:rsidR="009C7428" w:rsidP="007B53ED" w:rsidRDefault="009C7428" w14:paraId="6CEB725A" w14:textId="685BFFF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 08</w:t>
            </w:r>
          </w:p>
        </w:tc>
        <w:tc>
          <w:tcPr>
            <w:tcW w:w="1235" w:type="pct"/>
            <w:tcBorders>
              <w:top w:val="single" w:color="auto" w:sz="12" w:space="0"/>
            </w:tcBorders>
            <w:shd w:val="clear" w:color="auto" w:fill="D6E3BC" w:themeFill="accent3" w:themeFillTint="66"/>
            <w:tcMar/>
            <w:vAlign w:val="center"/>
          </w:tcPr>
          <w:p w:rsidR="001E6014" w:rsidP="001E6014" w:rsidRDefault="001E6014" w14:paraId="7563EC26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Thursday/Friday</w:t>
            </w:r>
          </w:p>
          <w:p w:rsidRPr="00535281" w:rsidR="009C7428" w:rsidP="007B53ED" w:rsidRDefault="009C7428" w14:paraId="00F28F9B" w14:textId="4F277A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18/19 November</w:t>
            </w:r>
          </w:p>
          <w:p w:rsidR="001E6014" w:rsidP="007B53ED" w:rsidRDefault="009C7428" w14:paraId="144EB656" w14:textId="330D0AB4">
            <w:pPr>
              <w:pStyle w:val="NoSpacing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0900-1000</w:t>
            </w:r>
            <w:r w:rsidR="001E6014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(Thu)  </w:t>
            </w:r>
          </w:p>
          <w:p w:rsidRPr="008337B4" w:rsidR="009C7428" w:rsidP="007B53ED" w:rsidRDefault="009C7428" w14:paraId="25DEEC87" w14:textId="6F8D2198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or 1100-noon (Fri)</w:t>
            </w:r>
          </w:p>
        </w:tc>
        <w:tc>
          <w:tcPr>
            <w:tcW w:w="3408" w:type="pct"/>
            <w:tcBorders>
              <w:top w:val="single" w:color="auto" w:sz="12" w:space="0"/>
              <w:right w:val="single" w:color="auto" w:sz="12" w:space="0"/>
            </w:tcBorders>
            <w:tcMar/>
            <w:vAlign w:val="center"/>
          </w:tcPr>
          <w:p w:rsidR="009C7428" w:rsidP="007B53ED" w:rsidRDefault="009C7428" w14:paraId="0827EEB2" w14:textId="77777777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The passive voice</w:t>
            </w:r>
          </w:p>
          <w:p w:rsidRPr="00F13AFC" w:rsidR="009C7428" w:rsidP="007B53ED" w:rsidRDefault="009C7428" w14:paraId="538E0EAB" w14:textId="041E57F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Scientific writing often prefers the passive voice, but it is useful in many other contexts too. This session looks at why and how the passive </w:t>
            </w:r>
            <w:proofErr w:type="gramStart"/>
            <w:r>
              <w:rPr>
                <w:sz w:val="20"/>
                <w:szCs w:val="20"/>
              </w:rPr>
              <w:t>is</w:t>
            </w:r>
            <w:proofErr w:type="gramEnd"/>
            <w:r>
              <w:rPr>
                <w:sz w:val="20"/>
                <w:szCs w:val="20"/>
              </w:rPr>
              <w:t xml:space="preserve"> used.</w:t>
            </w:r>
          </w:p>
        </w:tc>
      </w:tr>
      <w:tr w:rsidRPr="004C139D" w:rsidR="009C7428" w:rsidTr="11273015" w14:paraId="4418A0DA" w14:textId="1A01687D">
        <w:trPr>
          <w:trHeight w:val="1231"/>
        </w:trPr>
        <w:tc>
          <w:tcPr>
            <w:tcW w:w="356" w:type="pct"/>
            <w:tcBorders>
              <w:top w:val="single" w:color="auto" w:sz="12" w:space="0"/>
              <w:left w:val="single" w:color="auto" w:sz="12" w:space="0"/>
            </w:tcBorders>
            <w:tcMar/>
            <w:vAlign w:val="center"/>
          </w:tcPr>
          <w:p w:rsidRPr="004C139D" w:rsidR="009C7428" w:rsidP="007B53ED" w:rsidRDefault="009C7428" w14:paraId="287C34AA" w14:textId="476E18C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 09</w:t>
            </w:r>
          </w:p>
        </w:tc>
        <w:tc>
          <w:tcPr>
            <w:tcW w:w="1235" w:type="pct"/>
            <w:tcBorders>
              <w:top w:val="single" w:color="auto" w:sz="12" w:space="0"/>
            </w:tcBorders>
            <w:shd w:val="clear" w:color="auto" w:fill="D6E3BC" w:themeFill="accent3" w:themeFillTint="66"/>
            <w:tcMar/>
            <w:vAlign w:val="center"/>
          </w:tcPr>
          <w:p w:rsidR="001E6014" w:rsidP="001E6014" w:rsidRDefault="001E6014" w14:paraId="156768D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Thursday/Friday</w:t>
            </w:r>
          </w:p>
          <w:p w:rsidRPr="00535281" w:rsidR="009C7428" w:rsidP="007B53ED" w:rsidRDefault="009C7428" w14:paraId="1E72D66E" w14:textId="4207B3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25/26 November</w:t>
            </w:r>
          </w:p>
          <w:p w:rsidR="001E6014" w:rsidP="007B53ED" w:rsidRDefault="009C7428" w14:paraId="73F3EB0C" w14:textId="3EF330E2">
            <w:pPr>
              <w:pStyle w:val="NoSpacing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0900-1000</w:t>
            </w:r>
            <w:r w:rsidR="001E6014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(Thu)  </w:t>
            </w:r>
          </w:p>
          <w:p w:rsidRPr="008337B4" w:rsidR="009C7428" w:rsidP="007B53ED" w:rsidRDefault="009C7428" w14:paraId="04E9E6FC" w14:textId="6586804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or 1100-noon (Fri)</w:t>
            </w:r>
          </w:p>
        </w:tc>
        <w:tc>
          <w:tcPr>
            <w:tcW w:w="3408" w:type="pct"/>
            <w:tcBorders>
              <w:top w:val="single" w:color="auto" w:sz="12" w:space="0"/>
              <w:right w:val="single" w:color="auto" w:sz="12" w:space="0"/>
            </w:tcBorders>
            <w:tcMar/>
            <w:vAlign w:val="center"/>
          </w:tcPr>
          <w:p w:rsidR="009C7428" w:rsidP="007B53ED" w:rsidRDefault="009C7428" w14:paraId="75DC456D" w14:textId="77777777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Choosing the most appropriate tense</w:t>
            </w:r>
          </w:p>
          <w:p w:rsidRPr="00F13AFC" w:rsidR="009C7428" w:rsidP="007B53ED" w:rsidRDefault="009C7428" w14:paraId="515EFCE4" w14:textId="1E604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writing often depends on quite simple, straightforward tenses – the simple past, simple present and present perfect, for example. Here we examine how to select the most appropriate tense.</w:t>
            </w:r>
          </w:p>
        </w:tc>
      </w:tr>
      <w:tr w:rsidRPr="004C139D" w:rsidR="009C7428" w:rsidTr="11273015" w14:paraId="0B24C705" w14:textId="5200370C">
        <w:trPr>
          <w:trHeight w:val="1231"/>
        </w:trPr>
        <w:tc>
          <w:tcPr>
            <w:tcW w:w="356" w:type="pct"/>
            <w:tcBorders>
              <w:top w:val="single" w:color="auto" w:sz="12" w:space="0"/>
              <w:left w:val="single" w:color="auto" w:sz="12" w:space="0"/>
            </w:tcBorders>
            <w:tcMar/>
            <w:vAlign w:val="center"/>
          </w:tcPr>
          <w:p w:rsidRPr="004C139D" w:rsidR="009C7428" w:rsidP="007B53ED" w:rsidRDefault="009C7428" w14:paraId="362054FF" w14:textId="26DB8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 10</w:t>
            </w:r>
          </w:p>
        </w:tc>
        <w:tc>
          <w:tcPr>
            <w:tcW w:w="1235" w:type="pct"/>
            <w:tcBorders>
              <w:top w:val="single" w:color="auto" w:sz="12" w:space="0"/>
            </w:tcBorders>
            <w:shd w:val="clear" w:color="auto" w:fill="D6E3BC" w:themeFill="accent3" w:themeFillTint="66"/>
            <w:tcMar/>
            <w:vAlign w:val="center"/>
          </w:tcPr>
          <w:p w:rsidR="001E6014" w:rsidP="001E6014" w:rsidRDefault="001E6014" w14:paraId="3B2DBD79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Thursday/Friday</w:t>
            </w:r>
          </w:p>
          <w:p w:rsidRPr="00535281" w:rsidR="009C7428" w:rsidP="00BE22DA" w:rsidRDefault="009C7428" w14:paraId="501C46DE" w14:textId="0E8FA5E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 December</w:t>
            </w:r>
          </w:p>
          <w:p w:rsidR="001E6014" w:rsidP="00BE22DA" w:rsidRDefault="009C7428" w14:paraId="4BC5276E" w14:textId="12A730EF">
            <w:pPr>
              <w:pStyle w:val="NoSpacing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0900-1000</w:t>
            </w:r>
            <w:r w:rsidR="001E6014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(Thu)  </w:t>
            </w:r>
          </w:p>
          <w:p w:rsidRPr="008337B4" w:rsidR="009C7428" w:rsidP="00BE22DA" w:rsidRDefault="009C7428" w14:paraId="5812714A" w14:textId="64CA9BBA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or 1100-noon (Fri)</w:t>
            </w:r>
          </w:p>
        </w:tc>
        <w:tc>
          <w:tcPr>
            <w:tcW w:w="3408" w:type="pct"/>
            <w:tcBorders>
              <w:top w:val="single" w:color="auto" w:sz="12" w:space="0"/>
              <w:right w:val="single" w:color="auto" w:sz="12" w:space="0"/>
            </w:tcBorders>
            <w:tcMar/>
            <w:vAlign w:val="center"/>
          </w:tcPr>
          <w:p w:rsidR="009C7428" w:rsidP="007B53ED" w:rsidRDefault="009C7428" w14:paraId="1BE4BAEC" w14:textId="77777777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Planning a dissertation</w:t>
            </w:r>
          </w:p>
          <w:p w:rsidRPr="00F13AFC" w:rsidR="009C7428" w:rsidP="007B53ED" w:rsidRDefault="009C7428" w14:paraId="52C92F34" w14:textId="30E39E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Big projects such as postgraduate theses can seem very daunting. This session looks at how careful planning and the setting of </w:t>
            </w:r>
            <w:proofErr w:type="gramStart"/>
            <w:r>
              <w:rPr>
                <w:sz w:val="20"/>
                <w:szCs w:val="20"/>
              </w:rPr>
              <w:t>mini-deadlines</w:t>
            </w:r>
            <w:proofErr w:type="gramEnd"/>
            <w:r>
              <w:rPr>
                <w:sz w:val="20"/>
                <w:szCs w:val="20"/>
              </w:rPr>
              <w:t xml:space="preserve"> can ensure that you remain in control of your own work. </w:t>
            </w:r>
          </w:p>
        </w:tc>
      </w:tr>
    </w:tbl>
    <w:p w:rsidR="00803469" w:rsidP="11273015" w:rsidRDefault="00803469" w14:paraId="57CC2BD6" w14:textId="5D36CFE4">
      <w:pPr>
        <w:pStyle w:val="Normal"/>
        <w:spacing w:after="0" w:line="240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11273015" w:rsidR="121B407E">
        <w:rPr>
          <w:sz w:val="24"/>
          <w:szCs w:val="24"/>
          <w:lang w:val="en-IE"/>
        </w:rPr>
        <w:t>Thursday Team Code:</w:t>
      </w:r>
      <w:r w:rsidRPr="11273015" w:rsidR="121B407E">
        <w:rPr>
          <w:lang w:val="en-IE"/>
        </w:rPr>
        <w:t xml:space="preserve"> </w:t>
      </w:r>
      <w:r w:rsidRPr="11273015" w:rsidR="121B407E">
        <w:rPr>
          <w:rFonts w:ascii="Segoe UI" w:hAnsi="Segoe UI" w:eastAsia="Times New Roman" w:cs="Segoe UI"/>
          <w:b w:val="1"/>
          <w:bCs w:val="1"/>
          <w:color w:val="242424"/>
          <w:sz w:val="32"/>
          <w:szCs w:val="32"/>
          <w:lang w:eastAsia="en-GB"/>
        </w:rPr>
        <w:t xml:space="preserve">03f8b9n </w:t>
      </w:r>
      <w:r w:rsidRPr="11273015" w:rsidR="121B407E">
        <w:rPr>
          <w:rFonts w:ascii="Segoe UI" w:hAnsi="Segoe UI" w:eastAsia="Times New Roman" w:cs="Segoe UI"/>
          <w:b w:val="1"/>
          <w:bCs w:val="1"/>
          <w:color w:val="242424"/>
          <w:sz w:val="36"/>
          <w:szCs w:val="36"/>
          <w:lang w:eastAsia="en-GB"/>
        </w:rPr>
        <w:t xml:space="preserve">      </w:t>
      </w:r>
      <w:r w:rsidRPr="11273015" w:rsidR="121B407E">
        <w:rPr>
          <w:rFonts w:ascii="Segoe UI" w:hAnsi="Segoe UI" w:eastAsia="Times New Roman" w:cs="Segoe UI"/>
          <w:b w:val="0"/>
          <w:bCs w:val="0"/>
          <w:color w:val="242424"/>
          <w:sz w:val="24"/>
          <w:szCs w:val="24"/>
          <w:lang w:eastAsia="en-GB"/>
        </w:rPr>
        <w:t>Friday Team Code:</w:t>
      </w:r>
      <w:r w:rsidRPr="11273015" w:rsidR="121B407E">
        <w:rPr>
          <w:rFonts w:ascii="Segoe UI" w:hAnsi="Segoe UI" w:eastAsia="Times New Roman" w:cs="Segoe UI"/>
          <w:b w:val="1"/>
          <w:bCs w:val="1"/>
          <w:color w:val="242424"/>
          <w:sz w:val="36"/>
          <w:szCs w:val="36"/>
          <w:lang w:eastAsia="en-GB"/>
        </w:rPr>
        <w:t xml:space="preserve"> </w:t>
      </w:r>
      <w:r w:rsidRPr="11273015" w:rsidR="121B407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sgc7jcy</w:t>
      </w:r>
    </w:p>
    <w:p w:rsidR="00803469" w:rsidP="00F13A06" w:rsidRDefault="00803469" w14:paraId="73FD2E5E" w14:textId="113697E1">
      <w:pPr>
        <w:pStyle w:val="NoSpacing"/>
      </w:pPr>
    </w:p>
    <w:sectPr w:rsidR="00803469" w:rsidSect="009C7428">
      <w:headerReference w:type="default" r:id="rId10"/>
      <w:footerReference w:type="default" r:id="rId11"/>
      <w:pgSz w:w="11907" w:h="16839" w:orient="portrait" w:code="9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0989" w:rsidP="006F6EC9" w:rsidRDefault="00880989" w14:paraId="32440C49" w14:textId="77777777">
      <w:pPr>
        <w:spacing w:after="0" w:line="240" w:lineRule="auto"/>
      </w:pPr>
      <w:r>
        <w:separator/>
      </w:r>
    </w:p>
  </w:endnote>
  <w:endnote w:type="continuationSeparator" w:id="0">
    <w:p w:rsidR="00880989" w:rsidP="006F6EC9" w:rsidRDefault="00880989" w14:paraId="22ED6A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D749D" w:rsidR="009D749D" w:rsidP="11273015" w:rsidRDefault="009D749D" w14:paraId="3F2D108A" w14:textId="647FF9B5">
    <w:pPr>
      <w:pStyle w:val="Normal"/>
      <w:rPr>
        <w:rFonts w:ascii="Segoe UI" w:hAnsi="Segoe UI" w:eastAsia="Times New Roman" w:cs="Segoe UI"/>
        <w:b w:val="1"/>
        <w:bCs w:val="1"/>
        <w:color w:val="242424"/>
        <w:sz w:val="36"/>
        <w:szCs w:val="36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0989" w:rsidP="006F6EC9" w:rsidRDefault="00880989" w14:paraId="0517D7D2" w14:textId="77777777">
      <w:pPr>
        <w:spacing w:after="0" w:line="240" w:lineRule="auto"/>
      </w:pPr>
      <w:r>
        <w:separator/>
      </w:r>
    </w:p>
  </w:footnote>
  <w:footnote w:type="continuationSeparator" w:id="0">
    <w:p w:rsidR="00880989" w:rsidP="006F6EC9" w:rsidRDefault="00880989" w14:paraId="0AFC3F8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326EF" w:rsidP="004C139D" w:rsidRDefault="009326EF" w14:paraId="23AD6B16" w14:textId="73FFA46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B52A86F" wp14:editId="335F8F0D">
          <wp:extent cx="4449431" cy="742149"/>
          <wp:effectExtent l="0" t="0" r="0" b="1270"/>
          <wp:docPr id="1" name="Picture 1" descr="C:\Users\smattin\AppData\Local\Microsoft\Windows\Temporary Internet Files\Content.Outlook\TC2MI071\English-Language-Centre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ttin\AppData\Local\Microsoft\Windows\Temporary Internet Files\Content.Outlook\TC2MI071\English-Language-Centre-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1948" cy="772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4"/>
  <w:hideSpellingErrors/>
  <w:hideGrammaticalErrors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A06"/>
    <w:rsid w:val="000A2891"/>
    <w:rsid w:val="000C0922"/>
    <w:rsid w:val="000E7611"/>
    <w:rsid w:val="00112B76"/>
    <w:rsid w:val="00115696"/>
    <w:rsid w:val="00121FC4"/>
    <w:rsid w:val="00123A3A"/>
    <w:rsid w:val="001247CC"/>
    <w:rsid w:val="0018013B"/>
    <w:rsid w:val="00197E4A"/>
    <w:rsid w:val="001B0C73"/>
    <w:rsid w:val="001E2D3C"/>
    <w:rsid w:val="001E6014"/>
    <w:rsid w:val="0020286C"/>
    <w:rsid w:val="00214235"/>
    <w:rsid w:val="002A7C44"/>
    <w:rsid w:val="002B4380"/>
    <w:rsid w:val="002B7A70"/>
    <w:rsid w:val="002D7791"/>
    <w:rsid w:val="002D7A25"/>
    <w:rsid w:val="0030078D"/>
    <w:rsid w:val="0031442D"/>
    <w:rsid w:val="00327873"/>
    <w:rsid w:val="00332FC8"/>
    <w:rsid w:val="00341C96"/>
    <w:rsid w:val="00382163"/>
    <w:rsid w:val="003A1299"/>
    <w:rsid w:val="003C4E16"/>
    <w:rsid w:val="003C56DC"/>
    <w:rsid w:val="003D1A25"/>
    <w:rsid w:val="00430E8C"/>
    <w:rsid w:val="004A2D66"/>
    <w:rsid w:val="004C0A75"/>
    <w:rsid w:val="004C139D"/>
    <w:rsid w:val="00507489"/>
    <w:rsid w:val="00523AB9"/>
    <w:rsid w:val="005334E0"/>
    <w:rsid w:val="00535281"/>
    <w:rsid w:val="005858C5"/>
    <w:rsid w:val="005950B3"/>
    <w:rsid w:val="005A55C8"/>
    <w:rsid w:val="005D16EB"/>
    <w:rsid w:val="005D1D8C"/>
    <w:rsid w:val="005F0B31"/>
    <w:rsid w:val="005F3E72"/>
    <w:rsid w:val="00622B24"/>
    <w:rsid w:val="00664E05"/>
    <w:rsid w:val="0067229B"/>
    <w:rsid w:val="006C1865"/>
    <w:rsid w:val="006F6EC9"/>
    <w:rsid w:val="006F7843"/>
    <w:rsid w:val="00706343"/>
    <w:rsid w:val="007114AE"/>
    <w:rsid w:val="0074377D"/>
    <w:rsid w:val="00767B65"/>
    <w:rsid w:val="00780579"/>
    <w:rsid w:val="00795BD0"/>
    <w:rsid w:val="007B53ED"/>
    <w:rsid w:val="007C4796"/>
    <w:rsid w:val="007D46EF"/>
    <w:rsid w:val="00803469"/>
    <w:rsid w:val="00810DF6"/>
    <w:rsid w:val="00817AB6"/>
    <w:rsid w:val="008337B4"/>
    <w:rsid w:val="00860583"/>
    <w:rsid w:val="008759E0"/>
    <w:rsid w:val="00880989"/>
    <w:rsid w:val="00885F89"/>
    <w:rsid w:val="00896066"/>
    <w:rsid w:val="008A337F"/>
    <w:rsid w:val="008B3EA9"/>
    <w:rsid w:val="008B583A"/>
    <w:rsid w:val="008C1B3E"/>
    <w:rsid w:val="008D2A9B"/>
    <w:rsid w:val="008D2D17"/>
    <w:rsid w:val="009326EF"/>
    <w:rsid w:val="00943249"/>
    <w:rsid w:val="00972FC4"/>
    <w:rsid w:val="00975F47"/>
    <w:rsid w:val="009805DC"/>
    <w:rsid w:val="00981077"/>
    <w:rsid w:val="00983A61"/>
    <w:rsid w:val="009864AC"/>
    <w:rsid w:val="00993FB6"/>
    <w:rsid w:val="009C257C"/>
    <w:rsid w:val="009C7428"/>
    <w:rsid w:val="009D6F9A"/>
    <w:rsid w:val="009D749D"/>
    <w:rsid w:val="009E42B4"/>
    <w:rsid w:val="00A30B96"/>
    <w:rsid w:val="00A42333"/>
    <w:rsid w:val="00A432A2"/>
    <w:rsid w:val="00A4402D"/>
    <w:rsid w:val="00A60FBB"/>
    <w:rsid w:val="00A87428"/>
    <w:rsid w:val="00AB0600"/>
    <w:rsid w:val="00AB4F96"/>
    <w:rsid w:val="00AD4496"/>
    <w:rsid w:val="00AF77B5"/>
    <w:rsid w:val="00B01C4C"/>
    <w:rsid w:val="00B27A89"/>
    <w:rsid w:val="00B34116"/>
    <w:rsid w:val="00B415C0"/>
    <w:rsid w:val="00B866AA"/>
    <w:rsid w:val="00B86D9E"/>
    <w:rsid w:val="00B95478"/>
    <w:rsid w:val="00BA3E5A"/>
    <w:rsid w:val="00BB3D24"/>
    <w:rsid w:val="00BB5250"/>
    <w:rsid w:val="00BB7558"/>
    <w:rsid w:val="00BE22DA"/>
    <w:rsid w:val="00BF0A0D"/>
    <w:rsid w:val="00C10F84"/>
    <w:rsid w:val="00C501CF"/>
    <w:rsid w:val="00C72A5D"/>
    <w:rsid w:val="00C731C7"/>
    <w:rsid w:val="00C76C2E"/>
    <w:rsid w:val="00CA78DB"/>
    <w:rsid w:val="00CE1C96"/>
    <w:rsid w:val="00CE7540"/>
    <w:rsid w:val="00D13B2A"/>
    <w:rsid w:val="00D17ADA"/>
    <w:rsid w:val="00D30C40"/>
    <w:rsid w:val="00D43118"/>
    <w:rsid w:val="00D437D0"/>
    <w:rsid w:val="00D52F54"/>
    <w:rsid w:val="00D829F3"/>
    <w:rsid w:val="00D94CC1"/>
    <w:rsid w:val="00D962CF"/>
    <w:rsid w:val="00DA1D69"/>
    <w:rsid w:val="00DB5529"/>
    <w:rsid w:val="00DF706F"/>
    <w:rsid w:val="00E24C00"/>
    <w:rsid w:val="00E372D6"/>
    <w:rsid w:val="00E45FFB"/>
    <w:rsid w:val="00E553BA"/>
    <w:rsid w:val="00E66DAE"/>
    <w:rsid w:val="00E8094B"/>
    <w:rsid w:val="00E87576"/>
    <w:rsid w:val="00E94C45"/>
    <w:rsid w:val="00EB386D"/>
    <w:rsid w:val="00F13A06"/>
    <w:rsid w:val="00F13AFC"/>
    <w:rsid w:val="00F37C39"/>
    <w:rsid w:val="00F46473"/>
    <w:rsid w:val="00F92D18"/>
    <w:rsid w:val="00FC1C68"/>
    <w:rsid w:val="00FD2FF0"/>
    <w:rsid w:val="01B919B9"/>
    <w:rsid w:val="11273015"/>
    <w:rsid w:val="121B407E"/>
    <w:rsid w:val="150ECBCB"/>
    <w:rsid w:val="53A9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40B5F"/>
  <w15:docId w15:val="{6842E4D9-043F-462E-A634-45B7A31E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13A06"/>
    <w:pPr>
      <w:spacing w:after="0" w:line="240" w:lineRule="auto"/>
    </w:pPr>
  </w:style>
  <w:style w:type="table" w:styleId="TableGrid">
    <w:name w:val="Table Grid"/>
    <w:basedOn w:val="TableNormal"/>
    <w:uiPriority w:val="59"/>
    <w:rsid w:val="00F13A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F6EC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F6EC9"/>
  </w:style>
  <w:style w:type="paragraph" w:styleId="Footer">
    <w:name w:val="footer"/>
    <w:basedOn w:val="Normal"/>
    <w:link w:val="FooterChar"/>
    <w:uiPriority w:val="99"/>
    <w:unhideWhenUsed/>
    <w:rsid w:val="006F6EC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F6EC9"/>
  </w:style>
  <w:style w:type="character" w:styleId="Strong">
    <w:name w:val="Strong"/>
    <w:basedOn w:val="DefaultParagraphFont"/>
    <w:uiPriority w:val="22"/>
    <w:qFormat/>
    <w:rsid w:val="00D94CC1"/>
    <w:rPr>
      <w:b/>
      <w:bCs/>
    </w:rPr>
  </w:style>
  <w:style w:type="character" w:styleId="Hyperlink">
    <w:name w:val="Hyperlink"/>
    <w:basedOn w:val="DefaultParagraphFont"/>
    <w:uiPriority w:val="99"/>
    <w:unhideWhenUsed/>
    <w:rsid w:val="00803469"/>
    <w:rPr>
      <w:color w:val="0000FF" w:themeColor="hyperlink"/>
      <w:u w:val="single"/>
    </w:rPr>
  </w:style>
  <w:style w:type="character" w:styleId="NoSpacingChar" w:customStyle="1">
    <w:name w:val="No Spacing Char"/>
    <w:basedOn w:val="DefaultParagraphFont"/>
    <w:link w:val="NoSpacing"/>
    <w:uiPriority w:val="1"/>
    <w:rsid w:val="008337B4"/>
  </w:style>
  <w:style w:type="paragraph" w:styleId="paragraph" w:customStyle="1">
    <w:name w:val="paragraph"/>
    <w:basedOn w:val="Normal"/>
    <w:rsid w:val="000E761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0E7611"/>
  </w:style>
  <w:style w:type="character" w:styleId="eop" w:customStyle="1">
    <w:name w:val="eop"/>
    <w:basedOn w:val="DefaultParagraphFont"/>
    <w:rsid w:val="000E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ate xmlns="310d0dbb-532f-4493-a8c2-b3e89024f52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090EC8B984C489989E0FE7CA9D63A" ma:contentTypeVersion="15" ma:contentTypeDescription="Create a new document." ma:contentTypeScope="" ma:versionID="d0a001bc638867a61fa1aef01145ee4c">
  <xsd:schema xmlns:xsd="http://www.w3.org/2001/XMLSchema" xmlns:xs="http://www.w3.org/2001/XMLSchema" xmlns:p="http://schemas.microsoft.com/office/2006/metadata/properties" xmlns:ns2="310d0dbb-532f-4493-a8c2-b3e89024f525" xmlns:ns3="e6820daa-d2e7-412e-947d-51b1dafb8693" targetNamespace="http://schemas.microsoft.com/office/2006/metadata/properties" ma:root="true" ma:fieldsID="006f96b8b940e5ce14b95ea913e10101" ns2:_="" ns3:_="">
    <xsd:import namespace="310d0dbb-532f-4493-a8c2-b3e89024f525"/>
    <xsd:import namespace="e6820daa-d2e7-412e-947d-51b1dafb8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0dbb-532f-4493-a8c2-b3e89024f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 Created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20daa-d2e7-412e-947d-51b1dafb8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CA35B-8DA7-48BF-9779-AC67212F03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CE5DD-E82A-477D-8C53-556534CD94B3}">
  <ds:schemaRefs>
    <ds:schemaRef ds:uri="http://schemas.microsoft.com/office/2006/metadata/properties"/>
    <ds:schemaRef ds:uri="310d0dbb-532f-4493-a8c2-b3e89024f525"/>
  </ds:schemaRefs>
</ds:datastoreItem>
</file>

<file path=customXml/itemProps3.xml><?xml version="1.0" encoding="utf-8"?>
<ds:datastoreItem xmlns:ds="http://schemas.openxmlformats.org/officeDocument/2006/customXml" ds:itemID="{1CA39207-6B66-4957-8C79-B9E57CA48E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324A39-025F-4BBF-8F18-F3309A1F6D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University of Liverpool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Colclough, Ted</dc:creator>
  <lastModifiedBy>Wildman, Laura</lastModifiedBy>
  <revision>5</revision>
  <lastPrinted>2021-09-24T15:48:00.0000000Z</lastPrinted>
  <dcterms:created xsi:type="dcterms:W3CDTF">2021-10-07T14:08:00.0000000Z</dcterms:created>
  <dcterms:modified xsi:type="dcterms:W3CDTF">2021-10-08T12:51:44.6919153Z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0x010100070090EC8B984C489989E0FE7CA9D63A</vt:lpwstr>
  </property>
</Properties>
</file>